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93" w:rsidRDefault="00637486">
      <w:pPr>
        <w:tabs>
          <w:tab w:val="center" w:pos="7106"/>
          <w:tab w:val="right" w:pos="9360"/>
        </w:tabs>
        <w:spacing w:after="24" w:line="259" w:lineRule="auto"/>
        <w:ind w:left="0" w:right="-1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УТВЕРЖДАЮ </w:t>
      </w:r>
    </w:p>
    <w:p w:rsidR="003A3693" w:rsidRDefault="00637486">
      <w:pPr>
        <w:tabs>
          <w:tab w:val="center" w:pos="5089"/>
          <w:tab w:val="right" w:pos="9360"/>
        </w:tabs>
        <w:spacing w:after="24" w:line="259" w:lineRule="auto"/>
        <w:ind w:left="0" w:right="-11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5191C">
        <w:rPr>
          <w:rFonts w:ascii="Calibri" w:eastAsia="Calibri" w:hAnsi="Calibri" w:cs="Calibri"/>
          <w:sz w:val="22"/>
        </w:rPr>
        <w:t xml:space="preserve">                                                                         </w:t>
      </w:r>
      <w:r>
        <w:rPr>
          <w:sz w:val="24"/>
        </w:rPr>
        <w:t xml:space="preserve">        Директор АНО ДПО «</w:t>
      </w:r>
      <w:r w:rsidR="00F5191C">
        <w:rPr>
          <w:sz w:val="24"/>
        </w:rPr>
        <w:t>Автошкола Горизонт</w:t>
      </w:r>
      <w:r>
        <w:rPr>
          <w:sz w:val="24"/>
        </w:rPr>
        <w:t xml:space="preserve">» </w:t>
      </w:r>
    </w:p>
    <w:p w:rsidR="003A3693" w:rsidRDefault="00637486">
      <w:pPr>
        <w:tabs>
          <w:tab w:val="center" w:pos="720"/>
          <w:tab w:val="right" w:pos="9360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________________</w:t>
      </w:r>
      <w:r w:rsidR="00F5191C">
        <w:rPr>
          <w:sz w:val="24"/>
        </w:rPr>
        <w:t>Кузьминых Е.А</w:t>
      </w:r>
      <w:r>
        <w:rPr>
          <w:sz w:val="24"/>
        </w:rPr>
        <w:t xml:space="preserve">. </w:t>
      </w:r>
    </w:p>
    <w:p w:rsidR="003A3693" w:rsidRDefault="00637486">
      <w:pPr>
        <w:tabs>
          <w:tab w:val="center" w:pos="720"/>
          <w:tab w:val="right" w:pos="936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 xml:space="preserve">« </w:t>
      </w:r>
      <w:r w:rsidR="00F5191C">
        <w:rPr>
          <w:i/>
          <w:sz w:val="24"/>
          <w:u w:val="single" w:color="000000"/>
        </w:rPr>
        <w:t xml:space="preserve">   </w:t>
      </w:r>
      <w:r>
        <w:rPr>
          <w:sz w:val="24"/>
          <w:u w:val="single" w:color="000000"/>
        </w:rPr>
        <w:t xml:space="preserve"> »       </w:t>
      </w:r>
      <w:r>
        <w:rPr>
          <w:sz w:val="24"/>
          <w:u w:val="single" w:color="000000"/>
        </w:rPr>
        <w:t xml:space="preserve">             20_</w:t>
      </w:r>
      <w:r w:rsidR="00F5191C"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>_г.</w:t>
      </w:r>
      <w:r>
        <w:rPr>
          <w:sz w:val="24"/>
        </w:rPr>
        <w:t xml:space="preserve"> </w:t>
      </w:r>
    </w:p>
    <w:p w:rsidR="003A3693" w:rsidRDefault="00637486">
      <w:pPr>
        <w:spacing w:after="88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3A3693" w:rsidRDefault="00637486">
      <w:pPr>
        <w:spacing w:after="84" w:line="259" w:lineRule="auto"/>
        <w:ind w:left="5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3A3693" w:rsidRDefault="00637486">
      <w:pPr>
        <w:spacing w:after="84" w:line="259" w:lineRule="auto"/>
        <w:ind w:left="5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3A3693" w:rsidRDefault="00637486">
      <w:pPr>
        <w:spacing w:after="84" w:line="259" w:lineRule="auto"/>
        <w:ind w:left="5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3A3693" w:rsidRDefault="00637486">
      <w:pPr>
        <w:spacing w:after="84" w:line="259" w:lineRule="auto"/>
        <w:ind w:left="5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3A3693" w:rsidRDefault="00637486">
      <w:pPr>
        <w:spacing w:after="84" w:line="259" w:lineRule="auto"/>
        <w:ind w:left="5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3A3693" w:rsidRDefault="00637486">
      <w:pPr>
        <w:spacing w:after="84" w:line="259" w:lineRule="auto"/>
        <w:ind w:left="5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3A3693" w:rsidRDefault="00637486">
      <w:pPr>
        <w:spacing w:after="84" w:line="259" w:lineRule="auto"/>
        <w:ind w:left="5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3A3693" w:rsidRDefault="00637486">
      <w:pPr>
        <w:spacing w:after="84" w:line="259" w:lineRule="auto"/>
        <w:ind w:left="5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3A3693" w:rsidRDefault="00637486">
      <w:pPr>
        <w:spacing w:after="84" w:line="259" w:lineRule="auto"/>
        <w:ind w:left="5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3A3693" w:rsidRDefault="00637486">
      <w:pPr>
        <w:spacing w:after="309" w:line="259" w:lineRule="auto"/>
        <w:ind w:left="57" w:firstLine="0"/>
        <w:jc w:val="center"/>
      </w:pPr>
      <w:r>
        <w:rPr>
          <w:b/>
          <w:color w:val="26282F"/>
          <w:sz w:val="24"/>
        </w:rPr>
        <w:t xml:space="preserve"> </w:t>
      </w:r>
    </w:p>
    <w:p w:rsidR="003A3693" w:rsidRDefault="00637486" w:rsidP="00F5191C">
      <w:pPr>
        <w:spacing w:after="158" w:line="260" w:lineRule="auto"/>
        <w:ind w:left="830" w:firstLine="180"/>
        <w:jc w:val="center"/>
      </w:pPr>
      <w:r>
        <w:rPr>
          <w:b/>
          <w:color w:val="26282F"/>
          <w:sz w:val="48"/>
        </w:rPr>
        <w:t>Положение об условиях обучения инвалидов и лиц с ограниченными возможностями здоровья</w:t>
      </w:r>
      <w:r w:rsidR="00F5191C">
        <w:rPr>
          <w:b/>
          <w:color w:val="26282F"/>
          <w:sz w:val="48"/>
        </w:rPr>
        <w:t xml:space="preserve"> </w:t>
      </w:r>
      <w:r>
        <w:rPr>
          <w:b/>
          <w:color w:val="26282F"/>
          <w:sz w:val="48"/>
        </w:rPr>
        <w:t>в АНО ДПО «</w:t>
      </w:r>
      <w:r w:rsidR="00F5191C">
        <w:rPr>
          <w:b/>
          <w:color w:val="26282F"/>
          <w:sz w:val="48"/>
        </w:rPr>
        <w:t>Автошкола Горизонт</w:t>
      </w:r>
      <w:r>
        <w:rPr>
          <w:b/>
          <w:color w:val="26282F"/>
          <w:sz w:val="48"/>
        </w:rPr>
        <w:t>»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0" w:line="259" w:lineRule="auto"/>
        <w:ind w:left="72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:rsidR="003A3693" w:rsidRDefault="00637486">
      <w:pPr>
        <w:spacing w:after="20" w:line="259" w:lineRule="auto"/>
        <w:ind w:left="720" w:firstLine="0"/>
        <w:jc w:val="left"/>
      </w:pPr>
      <w:r>
        <w:rPr>
          <w:sz w:val="26"/>
        </w:rPr>
        <w:t xml:space="preserve"> </w:t>
      </w:r>
    </w:p>
    <w:p w:rsidR="003A3693" w:rsidRDefault="00637486">
      <w:pPr>
        <w:spacing w:after="3" w:line="259" w:lineRule="auto"/>
        <w:ind w:left="725" w:right="3"/>
        <w:jc w:val="center"/>
      </w:pPr>
      <w:proofErr w:type="spellStart"/>
      <w:r>
        <w:rPr>
          <w:sz w:val="26"/>
        </w:rPr>
        <w:t>г.Йошкар</w:t>
      </w:r>
      <w:proofErr w:type="spellEnd"/>
      <w:r>
        <w:rPr>
          <w:sz w:val="26"/>
        </w:rPr>
        <w:t xml:space="preserve">-Ола </w:t>
      </w:r>
    </w:p>
    <w:p w:rsidR="003A3693" w:rsidRDefault="00637486">
      <w:pPr>
        <w:spacing w:after="0" w:line="259" w:lineRule="auto"/>
        <w:ind w:left="782" w:firstLine="0"/>
        <w:jc w:val="center"/>
      </w:pPr>
      <w:r>
        <w:rPr>
          <w:sz w:val="26"/>
        </w:rPr>
        <w:t xml:space="preserve"> </w:t>
      </w:r>
    </w:p>
    <w:p w:rsidR="003A3693" w:rsidRDefault="00F5191C">
      <w:pPr>
        <w:spacing w:after="3" w:line="259" w:lineRule="auto"/>
        <w:ind w:left="725"/>
        <w:jc w:val="center"/>
      </w:pPr>
      <w:r>
        <w:rPr>
          <w:sz w:val="26"/>
        </w:rPr>
        <w:t xml:space="preserve">20    </w:t>
      </w:r>
      <w:r w:rsidR="00637486">
        <w:rPr>
          <w:sz w:val="26"/>
        </w:rPr>
        <w:t>год</w:t>
      </w:r>
      <w:r w:rsidR="00637486">
        <w:rPr>
          <w:rFonts w:ascii="Arial" w:eastAsia="Arial" w:hAnsi="Arial" w:cs="Arial"/>
          <w:sz w:val="26"/>
        </w:rPr>
        <w:t xml:space="preserve"> </w:t>
      </w:r>
    </w:p>
    <w:p w:rsidR="003A3693" w:rsidRDefault="00637486">
      <w:pPr>
        <w:numPr>
          <w:ilvl w:val="0"/>
          <w:numId w:val="1"/>
        </w:numPr>
        <w:spacing w:after="134" w:line="259" w:lineRule="auto"/>
        <w:ind w:hanging="281"/>
      </w:pPr>
      <w:r>
        <w:lastRenderedPageBreak/>
        <w:t xml:space="preserve">ОБЩИЕ ПОЛОЖЕНИЯ  </w:t>
      </w:r>
    </w:p>
    <w:p w:rsidR="003A3693" w:rsidRDefault="00637486">
      <w:pPr>
        <w:spacing w:after="186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spacing w:after="185" w:line="259" w:lineRule="auto"/>
        <w:ind w:left="-5"/>
      </w:pPr>
      <w:r>
        <w:t xml:space="preserve">1.1. Настоящее Положение разработано на основании:  </w:t>
      </w:r>
    </w:p>
    <w:p w:rsidR="003A3693" w:rsidRDefault="00637486">
      <w:pPr>
        <w:numPr>
          <w:ilvl w:val="0"/>
          <w:numId w:val="2"/>
        </w:numPr>
        <w:ind w:hanging="163"/>
      </w:pPr>
      <w:r>
        <w:t xml:space="preserve">Федерального Закона № 273-ФЗ от 29.12.2012 «Об образовании в Российской Федерации»;  </w:t>
      </w:r>
    </w:p>
    <w:p w:rsidR="003A3693" w:rsidRDefault="00637486">
      <w:pPr>
        <w:numPr>
          <w:ilvl w:val="0"/>
          <w:numId w:val="2"/>
        </w:numPr>
        <w:ind w:hanging="163"/>
      </w:pPr>
      <w:r>
        <w:t xml:space="preserve">Порядка организации и осуществления образовательной деятельности по образовательным программам дополнительного профессионального </w:t>
      </w:r>
    </w:p>
    <w:p w:rsidR="003A3693" w:rsidRDefault="00637486">
      <w:pPr>
        <w:spacing w:after="186" w:line="259" w:lineRule="auto"/>
        <w:ind w:left="-5"/>
      </w:pPr>
      <w:r>
        <w:t xml:space="preserve">образования  </w:t>
      </w:r>
    </w:p>
    <w:p w:rsidR="003A3693" w:rsidRDefault="00637486">
      <w:pPr>
        <w:numPr>
          <w:ilvl w:val="0"/>
          <w:numId w:val="2"/>
        </w:numPr>
        <w:ind w:hanging="163"/>
      </w:pPr>
      <w:r>
        <w:t xml:space="preserve">Порядка проведения итоговой аттестации по образовательным программам дополнительного профессионального </w:t>
      </w:r>
      <w:r>
        <w:t xml:space="preserve">образования </w:t>
      </w:r>
    </w:p>
    <w:p w:rsidR="003A3693" w:rsidRDefault="00637486">
      <w:pPr>
        <w:numPr>
          <w:ilvl w:val="0"/>
          <w:numId w:val="2"/>
        </w:numPr>
        <w:ind w:hanging="163"/>
      </w:pPr>
      <w:r>
        <w:t xml:space="preserve">Порядка приема на обучение по образовательным программам дополнительного профессионального образования  </w:t>
      </w:r>
    </w:p>
    <w:p w:rsidR="003A3693" w:rsidRDefault="00637486">
      <w:pPr>
        <w:numPr>
          <w:ilvl w:val="0"/>
          <w:numId w:val="2"/>
        </w:numPr>
        <w:ind w:hanging="163"/>
      </w:pPr>
      <w:r>
        <w:t>Методических рекомендаций по организации образовательного процесса для обучения инвалидов и лиц с ограниченными возможностями здоровья в о</w:t>
      </w:r>
      <w:r>
        <w:t xml:space="preserve">бразовательных организациях, в том числе оснащенности образовательного процесса, утвержденных </w:t>
      </w:r>
      <w:proofErr w:type="spellStart"/>
      <w:r>
        <w:t>Минобрнауки</w:t>
      </w:r>
      <w:proofErr w:type="spellEnd"/>
      <w:r>
        <w:t xml:space="preserve"> России 08.04.2014 N АК-44/05вн</w:t>
      </w:r>
      <w:proofErr w:type="gramStart"/>
      <w:r>
        <w:t>);  -</w:t>
      </w:r>
      <w:proofErr w:type="gramEnd"/>
      <w:r>
        <w:t xml:space="preserve"> Методических рекомендаций по разработке и реализации образовательных программ дополнительного профессионального об</w:t>
      </w:r>
      <w:r>
        <w:t xml:space="preserve">разования  </w:t>
      </w:r>
    </w:p>
    <w:p w:rsidR="003A3693" w:rsidRDefault="00637486">
      <w:pPr>
        <w:numPr>
          <w:ilvl w:val="0"/>
          <w:numId w:val="2"/>
        </w:numPr>
        <w:ind w:hanging="163"/>
      </w:pPr>
      <w:r>
        <w:t xml:space="preserve">Методических рекомендаций по разработке основных образовательных программ, дополнительных образовательных программ с учетом соответствующих профессиональных стандартов, утвержденных </w:t>
      </w:r>
    </w:p>
    <w:p w:rsidR="003A3693" w:rsidRDefault="00637486">
      <w:pPr>
        <w:spacing w:after="185" w:line="259" w:lineRule="auto"/>
        <w:ind w:left="-5"/>
      </w:pPr>
      <w:proofErr w:type="spellStart"/>
      <w:r>
        <w:t>Минобрнауки</w:t>
      </w:r>
      <w:proofErr w:type="spellEnd"/>
      <w:r>
        <w:t xml:space="preserve"> РФ 22.01.2015 № ДЛ-1/05вн;  </w:t>
      </w:r>
    </w:p>
    <w:p w:rsidR="003A3693" w:rsidRDefault="00637486">
      <w:pPr>
        <w:numPr>
          <w:ilvl w:val="0"/>
          <w:numId w:val="2"/>
        </w:numPr>
        <w:spacing w:after="185" w:line="259" w:lineRule="auto"/>
        <w:ind w:hanging="163"/>
      </w:pPr>
      <w:r>
        <w:t>Устава АНО ДПО «</w:t>
      </w:r>
      <w:r w:rsidR="00F5191C">
        <w:t>Автошкола Горизонт</w:t>
      </w:r>
      <w:r>
        <w:t xml:space="preserve">», </w:t>
      </w:r>
    </w:p>
    <w:p w:rsidR="003A3693" w:rsidRDefault="00637486">
      <w:pPr>
        <w:numPr>
          <w:ilvl w:val="0"/>
          <w:numId w:val="2"/>
        </w:numPr>
        <w:ind w:hanging="163"/>
      </w:pPr>
      <w:r>
        <w:t xml:space="preserve">локальных </w:t>
      </w:r>
      <w:r>
        <w:tab/>
        <w:t xml:space="preserve">нормативных </w:t>
      </w:r>
      <w:r>
        <w:tab/>
        <w:t xml:space="preserve">актов, </w:t>
      </w:r>
      <w:r>
        <w:tab/>
        <w:t xml:space="preserve">регулирующих </w:t>
      </w:r>
      <w:r>
        <w:tab/>
        <w:t xml:space="preserve">образовательную деятельность. </w:t>
      </w:r>
    </w:p>
    <w:p w:rsidR="003A3693" w:rsidRDefault="00637486">
      <w:pPr>
        <w:numPr>
          <w:ilvl w:val="1"/>
          <w:numId w:val="3"/>
        </w:numPr>
        <w:ind w:hanging="492"/>
      </w:pPr>
      <w:r>
        <w:t xml:space="preserve">Настоящее Положение определяет особые условия обучения и направления работы с инвалидами и лицами с ограниченными возможностями здоровья (далее обучающиеся с ограниченными </w:t>
      </w:r>
      <w:r>
        <w:lastRenderedPageBreak/>
        <w:t>во</w:t>
      </w:r>
      <w:r>
        <w:t xml:space="preserve">зможностями здоровья) в свете обеспечения реализации прав граждан с ограниченными возможностями здоровья на образование.  </w:t>
      </w:r>
    </w:p>
    <w:p w:rsidR="003A3693" w:rsidRDefault="00637486">
      <w:pPr>
        <w:numPr>
          <w:ilvl w:val="1"/>
          <w:numId w:val="3"/>
        </w:numPr>
        <w:spacing w:after="188" w:line="259" w:lineRule="auto"/>
        <w:ind w:hanging="492"/>
      </w:pPr>
      <w:r>
        <w:t xml:space="preserve">В настоящем Положении используются следующие термины:  </w:t>
      </w:r>
    </w:p>
    <w:p w:rsidR="003A3693" w:rsidRDefault="00637486">
      <w:pPr>
        <w:numPr>
          <w:ilvl w:val="0"/>
          <w:numId w:val="2"/>
        </w:numPr>
        <w:ind w:hanging="163"/>
      </w:pPr>
      <w:r>
        <w:t>специальные условия для получения образования инвалидами и обучающимися с огр</w:t>
      </w:r>
      <w:r>
        <w:t>аниченными возможностями здоровья - условия обучения, воспитания и развития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</w:t>
      </w:r>
      <w:r>
        <w:t>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</w:t>
      </w:r>
      <w:r>
        <w:t>еспечение доступа в учебные корпуса и другие условия, без которых невозможно или затруднено освоение образовательных программ обучающимися с ограниченными возможностями здоровья;  - обучающийся с ограниченными возможностями здоровья – физическое лицо, имею</w:t>
      </w:r>
      <w:r>
        <w:t xml:space="preserve">щее недостатки в физическом и (или) психологическом развитии, подтверждённые психолого-медико-педагогической комиссией и </w:t>
      </w:r>
    </w:p>
    <w:p w:rsidR="003A3693" w:rsidRDefault="00637486">
      <w:pPr>
        <w:spacing w:after="14"/>
        <w:ind w:left="-5"/>
      </w:pPr>
      <w:r>
        <w:t xml:space="preserve">препятствующие получению образования без создания специальных условий;  - инвалид – лицо, которое имеет нарушение здоровья со стойким </w:t>
      </w:r>
      <w:r>
        <w:t>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  - инклюзивное образование – обеспечение равного доступа к образов</w:t>
      </w:r>
      <w:r>
        <w:t xml:space="preserve">анию для всех обучающихся с учетом разнообразия особых образовательных потребностей и индивидуальных возможностей.  </w:t>
      </w:r>
    </w:p>
    <w:p w:rsidR="003A3693" w:rsidRDefault="00637486">
      <w:pPr>
        <w:spacing w:after="131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spacing w:after="133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spacing w:after="131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spacing w:after="131" w:line="259" w:lineRule="auto"/>
        <w:ind w:left="0" w:firstLine="0"/>
        <w:jc w:val="left"/>
      </w:pPr>
      <w:r>
        <w:lastRenderedPageBreak/>
        <w:t xml:space="preserve"> </w:t>
      </w:r>
    </w:p>
    <w:p w:rsidR="003A3693" w:rsidRDefault="00637486">
      <w:pPr>
        <w:spacing w:after="131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spacing w:after="0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numPr>
          <w:ilvl w:val="0"/>
          <w:numId w:val="4"/>
        </w:numPr>
        <w:spacing w:after="189" w:line="259" w:lineRule="auto"/>
        <w:ind w:hanging="487"/>
      </w:pPr>
      <w:r>
        <w:t xml:space="preserve">ОБЩИЕ ПОЛОЖЕНИЯ ПО РАБОТЕ С ОБУЧАЮЩИМИСЯ С </w:t>
      </w:r>
    </w:p>
    <w:p w:rsidR="003A3693" w:rsidRDefault="00637486">
      <w:pPr>
        <w:spacing w:after="131" w:line="259" w:lineRule="auto"/>
        <w:ind w:left="-5"/>
      </w:pPr>
      <w:r>
        <w:t xml:space="preserve">ОГРАНИЧЕННЫМИ ВОЗМОЖНОСТЯМИ ЗДОРОВЬЯ  </w:t>
      </w:r>
    </w:p>
    <w:p w:rsidR="003A3693" w:rsidRDefault="00637486">
      <w:pPr>
        <w:spacing w:after="131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numPr>
          <w:ilvl w:val="1"/>
          <w:numId w:val="4"/>
        </w:numPr>
        <w:spacing w:after="11"/>
      </w:pPr>
      <w:r>
        <w:t xml:space="preserve">Обучение инвалидов и лиц с ограниченными возможностями здоровья осуществляется с учетом их психофизического развития, индивидуальных возможностей и состояния здоровья.  </w:t>
      </w:r>
    </w:p>
    <w:p w:rsidR="003A3693" w:rsidRDefault="00637486">
      <w:pPr>
        <w:numPr>
          <w:ilvl w:val="1"/>
          <w:numId w:val="4"/>
        </w:numPr>
      </w:pPr>
      <w:r>
        <w:t>Организацию всех видов деятельности инвалидов и лиц с ограниченными возможностями здор</w:t>
      </w:r>
      <w:r>
        <w:t xml:space="preserve">овья осуществляют соответствующие структурные подразделения по направлениям деятельности:  </w:t>
      </w:r>
    </w:p>
    <w:p w:rsidR="003A3693" w:rsidRDefault="00637486">
      <w:pPr>
        <w:numPr>
          <w:ilvl w:val="0"/>
          <w:numId w:val="5"/>
        </w:numPr>
        <w:spacing w:after="193" w:line="259" w:lineRule="auto"/>
        <w:ind w:hanging="535"/>
      </w:pPr>
      <w:r>
        <w:t xml:space="preserve">центр </w:t>
      </w:r>
      <w:r>
        <w:tab/>
      </w:r>
      <w:proofErr w:type="spellStart"/>
      <w:r>
        <w:t>профориентационной</w:t>
      </w:r>
      <w:proofErr w:type="spellEnd"/>
      <w:r>
        <w:t xml:space="preserve"> </w:t>
      </w:r>
      <w:r>
        <w:tab/>
        <w:t xml:space="preserve">работы, </w:t>
      </w:r>
      <w:r>
        <w:tab/>
        <w:t xml:space="preserve">приемная </w:t>
      </w:r>
      <w:r>
        <w:tab/>
        <w:t xml:space="preserve">комиссия </w:t>
      </w:r>
      <w:r>
        <w:tab/>
        <w:t xml:space="preserve">– </w:t>
      </w:r>
    </w:p>
    <w:p w:rsidR="003A3693" w:rsidRDefault="00637486">
      <w:pPr>
        <w:spacing w:after="185" w:line="259" w:lineRule="auto"/>
        <w:ind w:left="-5"/>
      </w:pPr>
      <w:proofErr w:type="spellStart"/>
      <w:r>
        <w:t>профориентационное</w:t>
      </w:r>
      <w:proofErr w:type="spellEnd"/>
      <w:r>
        <w:t xml:space="preserve"> сопровождение и поступление в автошколу;  </w:t>
      </w:r>
    </w:p>
    <w:p w:rsidR="003A3693" w:rsidRDefault="00637486">
      <w:pPr>
        <w:numPr>
          <w:ilvl w:val="0"/>
          <w:numId w:val="5"/>
        </w:numPr>
        <w:ind w:hanging="535"/>
      </w:pPr>
      <w:r>
        <w:t>учебно-методическое управление, учебные стр</w:t>
      </w:r>
      <w:r>
        <w:t xml:space="preserve">уктурные подразделения – учебная деятельность;  </w:t>
      </w:r>
    </w:p>
    <w:p w:rsidR="003A3693" w:rsidRDefault="00637486">
      <w:pPr>
        <w:numPr>
          <w:ilvl w:val="0"/>
          <w:numId w:val="5"/>
        </w:numPr>
        <w:ind w:hanging="535"/>
      </w:pPr>
      <w:r>
        <w:t xml:space="preserve">управление социальной и воспитательной работы – воспитательная деятельность, социальная поддержка инвалидов и лиц с ограниченными возможностями здоровья;  </w:t>
      </w:r>
    </w:p>
    <w:p w:rsidR="003A3693" w:rsidRDefault="00637486">
      <w:pPr>
        <w:numPr>
          <w:ilvl w:val="0"/>
          <w:numId w:val="5"/>
        </w:numPr>
        <w:ind w:hanging="535"/>
      </w:pPr>
      <w:r>
        <w:t xml:space="preserve">управление </w:t>
      </w:r>
      <w:r>
        <w:tab/>
        <w:t xml:space="preserve">международного </w:t>
      </w:r>
      <w:r>
        <w:tab/>
        <w:t xml:space="preserve">сотрудничества </w:t>
      </w:r>
      <w:r>
        <w:tab/>
        <w:t xml:space="preserve">– </w:t>
      </w:r>
      <w:r>
        <w:tab/>
      </w:r>
      <w:r>
        <w:t xml:space="preserve">международная деятельность;  </w:t>
      </w:r>
    </w:p>
    <w:p w:rsidR="003A3693" w:rsidRDefault="00637486">
      <w:pPr>
        <w:numPr>
          <w:ilvl w:val="0"/>
          <w:numId w:val="5"/>
        </w:numPr>
        <w:spacing w:after="10"/>
        <w:ind w:hanging="535"/>
      </w:pPr>
      <w:r>
        <w:t xml:space="preserve">управление информатизации и электронного обучения – оказание технической помощи обучающимся, педагогическим работникам и сотрудникам учебных структурных подразделений.  </w:t>
      </w:r>
    </w:p>
    <w:p w:rsidR="003A3693" w:rsidRDefault="00637486" w:rsidP="00F5191C">
      <w:pPr>
        <w:spacing w:after="0"/>
        <w:ind w:left="-5"/>
      </w:pPr>
      <w:r>
        <w:t>2.3. На сайте, информационных стендах, печатных средства</w:t>
      </w:r>
      <w:r>
        <w:t xml:space="preserve">х массовой информации размещается актуальная новостная информация и анонсы событий, мероприятий, адресованных инвалидам и лицам с ограниченными возможностями здоровья, информация о наличии специальных условий, </w:t>
      </w:r>
      <w:r>
        <w:lastRenderedPageBreak/>
        <w:t>адаптированных программ и курсов подготовки, о</w:t>
      </w:r>
      <w:r>
        <w:t xml:space="preserve"> наличии специальных технических и программных средств обучения.  </w:t>
      </w:r>
    </w:p>
    <w:p w:rsidR="003A3693" w:rsidRDefault="00637486">
      <w:pPr>
        <w:spacing w:after="131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spacing w:after="0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numPr>
          <w:ilvl w:val="0"/>
          <w:numId w:val="6"/>
        </w:numPr>
        <w:spacing w:after="196" w:line="259" w:lineRule="auto"/>
        <w:ind w:hanging="683"/>
      </w:pPr>
      <w:r>
        <w:t xml:space="preserve">ОРГАНИЗАЦИЯ </w:t>
      </w:r>
      <w:r>
        <w:tab/>
        <w:t xml:space="preserve">ОБУЧЕНИЯ </w:t>
      </w:r>
      <w:r>
        <w:tab/>
        <w:t xml:space="preserve">ИНВАЛИДОВ </w:t>
      </w:r>
      <w:r>
        <w:tab/>
        <w:t xml:space="preserve">И </w:t>
      </w:r>
      <w:r>
        <w:tab/>
        <w:t xml:space="preserve">ЛИЦ </w:t>
      </w:r>
      <w:r>
        <w:tab/>
        <w:t xml:space="preserve">С </w:t>
      </w:r>
    </w:p>
    <w:p w:rsidR="003A3693" w:rsidRDefault="00637486">
      <w:pPr>
        <w:spacing w:after="131" w:line="259" w:lineRule="auto"/>
        <w:ind w:left="-5"/>
      </w:pPr>
      <w:r>
        <w:t xml:space="preserve">ОГРАНИЧЕННЫМИ ВОЗМОЖНОСТЯМИ ЗДОРОВЬЯ  </w:t>
      </w:r>
    </w:p>
    <w:p w:rsidR="003A3693" w:rsidRDefault="00637486">
      <w:pPr>
        <w:spacing w:after="131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numPr>
          <w:ilvl w:val="1"/>
          <w:numId w:val="6"/>
        </w:numPr>
      </w:pPr>
      <w:r>
        <w:t xml:space="preserve">Особенности проведения вступительных испытаний для инвалидов и лиц с ограниченными возможностями здоровья отражены в Правилах приема.  </w:t>
      </w:r>
    </w:p>
    <w:p w:rsidR="003A3693" w:rsidRDefault="00637486">
      <w:pPr>
        <w:numPr>
          <w:ilvl w:val="1"/>
          <w:numId w:val="6"/>
        </w:numPr>
        <w:spacing w:after="0"/>
      </w:pPr>
      <w:r>
        <w:t>Адаптация образовательных программ и учебно-методического обеспечения образовательного процесса обучающихся с ограниченн</w:t>
      </w:r>
      <w:r>
        <w:t xml:space="preserve">ыми возможностями здоровья отражена в «Положении об образовательной программе дополнительного профессионального образования, реализуемой в </w:t>
      </w:r>
      <w:r w:rsidR="00F5191C">
        <w:t>АНО ДПО «Автошкола Горизонт»</w:t>
      </w:r>
    </w:p>
    <w:p w:rsidR="003A3693" w:rsidRDefault="00637486">
      <w:pPr>
        <w:numPr>
          <w:ilvl w:val="1"/>
          <w:numId w:val="6"/>
        </w:numPr>
      </w:pPr>
      <w:r>
        <w:t>Возможность обучения обучающихся с ограниченными возможностями здоровья по индивидуальному учебном</w:t>
      </w:r>
      <w:r>
        <w:t xml:space="preserve">у плану (далее - ИУП) и требования к его разработке отражены в «Положение об организации обучения по индивидуальному учебному плану в </w:t>
      </w:r>
      <w:r w:rsidR="00F5191C">
        <w:t>АНО ДПО «Автошкола Горизонт»</w:t>
      </w:r>
      <w:r>
        <w:t xml:space="preserve">  </w:t>
      </w:r>
    </w:p>
    <w:p w:rsidR="003A3693" w:rsidRDefault="00637486">
      <w:pPr>
        <w:numPr>
          <w:ilvl w:val="1"/>
          <w:numId w:val="6"/>
        </w:numPr>
      </w:pPr>
      <w:r>
        <w:t>Для обучающихся с ограниченными возможностями здоровья установлен особый порядок освоения дисциплины «В</w:t>
      </w:r>
      <w:r>
        <w:t xml:space="preserve">ождение», учитывающий принципы </w:t>
      </w:r>
      <w:proofErr w:type="spellStart"/>
      <w:r>
        <w:t>здоровьесбережения</w:t>
      </w:r>
      <w:proofErr w:type="spellEnd"/>
      <w:r>
        <w:t xml:space="preserve"> и адаптивной физической культуры. Выбор вида проведения занятий учитывает нозологии обучающегося:  </w:t>
      </w:r>
    </w:p>
    <w:p w:rsidR="003A3693" w:rsidRDefault="00637486">
      <w:pPr>
        <w:ind w:left="-5"/>
      </w:pPr>
      <w:r>
        <w:t>-для обучающихся не имеющих сложностей с передвижением и ориентацией на местности. Занятия проводятся спец</w:t>
      </w:r>
      <w:r>
        <w:t xml:space="preserve">иалистами, имеющими </w:t>
      </w:r>
    </w:p>
    <w:p w:rsidR="003A3693" w:rsidRDefault="00637486">
      <w:pPr>
        <w:spacing w:after="131" w:line="259" w:lineRule="auto"/>
        <w:ind w:left="-5"/>
      </w:pPr>
      <w:r>
        <w:t xml:space="preserve">соответствующую подготовку;  </w:t>
      </w:r>
    </w:p>
    <w:p w:rsidR="00F5191C" w:rsidRDefault="00637486" w:rsidP="00F5191C">
      <w:pPr>
        <w:numPr>
          <w:ilvl w:val="1"/>
          <w:numId w:val="6"/>
        </w:numPr>
      </w:pPr>
      <w:r>
        <w:lastRenderedPageBreak/>
        <w:t>Рекомендации по выбору обучающимися элективных и факультативных дисциплин для формирования индивидуального учебного плана отражены в «Положение о порядке выбора и освоения обучающимися элективных и факульт</w:t>
      </w:r>
      <w:r>
        <w:t xml:space="preserve">ативных дисциплин в </w:t>
      </w:r>
      <w:r w:rsidR="00F5191C">
        <w:t>АНО ДПО «Автошкола Горизонт»</w:t>
      </w:r>
    </w:p>
    <w:p w:rsidR="003A3693" w:rsidRDefault="00637486" w:rsidP="00F5191C">
      <w:pPr>
        <w:numPr>
          <w:ilvl w:val="1"/>
          <w:numId w:val="6"/>
        </w:numPr>
      </w:pPr>
      <w:r>
        <w:t>Рекомендации к выбору методов обучения, подбору и разработке учебно</w:t>
      </w:r>
      <w:r w:rsidR="00F5191C">
        <w:t>-</w:t>
      </w:r>
      <w:r>
        <w:t>методических материалов для обучающихся с ограниченными возможностями здоровья с учетом их нозологий представлены в «Положении о рабочей программе учеб</w:t>
      </w:r>
      <w:r>
        <w:t xml:space="preserve">ной дисциплины (модуля) образовательной программы дополнительного профессионального образования»  </w:t>
      </w:r>
    </w:p>
    <w:p w:rsidR="003A3693" w:rsidRDefault="00637486">
      <w:pPr>
        <w:numPr>
          <w:ilvl w:val="1"/>
          <w:numId w:val="6"/>
        </w:numPr>
        <w:spacing w:after="3"/>
      </w:pPr>
      <w:r>
        <w:t xml:space="preserve">Рекомендации к организации и проведению </w:t>
      </w:r>
      <w:proofErr w:type="gramStart"/>
      <w:r>
        <w:t>учебной и производственных практик</w:t>
      </w:r>
      <w:proofErr w:type="gramEnd"/>
      <w:r>
        <w:t xml:space="preserve"> обучающихся с ограниченными возможностями здоровья отражены в «Положении о порядке</w:t>
      </w:r>
      <w:r>
        <w:t xml:space="preserve"> проведения учебных и производственных практик обучающихся»  </w:t>
      </w:r>
    </w:p>
    <w:p w:rsidR="003A3693" w:rsidRDefault="00637486">
      <w:pPr>
        <w:numPr>
          <w:ilvl w:val="1"/>
          <w:numId w:val="6"/>
        </w:numPr>
        <w:spacing w:after="3"/>
      </w:pPr>
      <w:r>
        <w:t>Особенности проведения текущей и промежуточной аттестаций для обучающихся с ограниченными возможностями здоровья учетом особенностей их нозологий отражены в «Положении о текущем контроле успевае</w:t>
      </w:r>
      <w:r>
        <w:t xml:space="preserve">мости и промежуточной аттестации обучающихся»  </w:t>
      </w:r>
    </w:p>
    <w:p w:rsidR="003A3693" w:rsidRDefault="00637486">
      <w:pPr>
        <w:numPr>
          <w:ilvl w:val="1"/>
          <w:numId w:val="6"/>
        </w:numPr>
        <w:spacing w:after="3"/>
      </w:pPr>
      <w:r>
        <w:t xml:space="preserve">Особенности проведения итоговой аттестаций для обучающихся с ограниченными возможностями здоровья учетом особенностей их нозологий отражены в «Положении о порядке организации и проведения итоговой аттестации </w:t>
      </w:r>
      <w:r>
        <w:t xml:space="preserve">выпускников»  </w:t>
      </w:r>
    </w:p>
    <w:p w:rsidR="003A3693" w:rsidRDefault="00637486" w:rsidP="00F5191C">
      <w:pPr>
        <w:numPr>
          <w:ilvl w:val="1"/>
          <w:numId w:val="6"/>
        </w:numPr>
        <w:spacing w:after="131" w:line="259" w:lineRule="auto"/>
        <w:ind w:left="709" w:firstLine="0"/>
        <w:jc w:val="left"/>
      </w:pPr>
      <w:r>
        <w:t xml:space="preserve">Организация образовательного процесса с применением технологий электронного обучения учтена в «Положении об электронном обучении в </w:t>
      </w:r>
      <w:r w:rsidR="00F5191C">
        <w:t>АНО ДПО «Автошкола Горизонт»</w:t>
      </w:r>
      <w:r>
        <w:t xml:space="preserve"> </w:t>
      </w:r>
    </w:p>
    <w:p w:rsidR="003A3693" w:rsidRDefault="00637486">
      <w:pPr>
        <w:spacing w:after="165" w:line="259" w:lineRule="auto"/>
        <w:ind w:left="0" w:firstLine="0"/>
        <w:jc w:val="left"/>
      </w:pPr>
      <w:r>
        <w:t xml:space="preserve"> </w:t>
      </w:r>
    </w:p>
    <w:p w:rsidR="00F5191C" w:rsidRDefault="00F5191C">
      <w:pPr>
        <w:spacing w:after="165" w:line="259" w:lineRule="auto"/>
        <w:ind w:left="0" w:firstLine="0"/>
        <w:jc w:val="left"/>
      </w:pPr>
    </w:p>
    <w:p w:rsidR="003A3693" w:rsidRDefault="00637486" w:rsidP="00F5191C">
      <w:pPr>
        <w:numPr>
          <w:ilvl w:val="0"/>
          <w:numId w:val="6"/>
        </w:numPr>
        <w:spacing w:after="131" w:line="259" w:lineRule="auto"/>
        <w:ind w:left="0" w:firstLine="0"/>
        <w:jc w:val="left"/>
      </w:pPr>
      <w:r>
        <w:lastRenderedPageBreak/>
        <w:t xml:space="preserve">КОМПЛЕКСНОЕ </w:t>
      </w:r>
      <w:r>
        <w:tab/>
        <w:t xml:space="preserve">СОПРОВОЖДЕНИЕ </w:t>
      </w:r>
      <w:r>
        <w:tab/>
        <w:t xml:space="preserve">ИНВАЛИДОВ </w:t>
      </w:r>
      <w:r>
        <w:tab/>
        <w:t xml:space="preserve">И </w:t>
      </w:r>
      <w:r>
        <w:tab/>
        <w:t xml:space="preserve">ЛИЦ </w:t>
      </w:r>
      <w:r>
        <w:tab/>
        <w:t xml:space="preserve">С </w:t>
      </w:r>
      <w:r>
        <w:t xml:space="preserve">ОГРАНИЧЕННЫМИ ВОЗМОЖНОСТЯМИ ЗДОРОВЬЯ  </w:t>
      </w:r>
      <w:r>
        <w:t xml:space="preserve"> </w:t>
      </w:r>
    </w:p>
    <w:p w:rsidR="003A3693" w:rsidRDefault="00637486">
      <w:pPr>
        <w:spacing w:after="131" w:line="259" w:lineRule="auto"/>
        <w:ind w:left="0" w:firstLine="0"/>
        <w:jc w:val="left"/>
      </w:pPr>
      <w:r>
        <w:t xml:space="preserve"> </w:t>
      </w:r>
    </w:p>
    <w:p w:rsidR="003A3693" w:rsidRDefault="00637486">
      <w:pPr>
        <w:numPr>
          <w:ilvl w:val="1"/>
          <w:numId w:val="6"/>
        </w:numPr>
      </w:pPr>
      <w:r>
        <w:t xml:space="preserve">Комплексное сопровождение привязано к структуре образовательного процесса и определяется его целями, построением, содержанием и методами.  </w:t>
      </w:r>
    </w:p>
    <w:p w:rsidR="003A3693" w:rsidRDefault="00637486">
      <w:pPr>
        <w:spacing w:after="183" w:line="259" w:lineRule="auto"/>
        <w:ind w:left="-5"/>
      </w:pPr>
      <w:r>
        <w:t xml:space="preserve">В </w:t>
      </w:r>
      <w:r w:rsidR="00F5191C">
        <w:t>АНО ДПО «Автошкола Горизонт»</w:t>
      </w:r>
      <w:r w:rsidR="00F5191C">
        <w:t xml:space="preserve"> </w:t>
      </w:r>
      <w:bookmarkStart w:id="0" w:name="_GoBack"/>
      <w:bookmarkEnd w:id="0"/>
      <w:r>
        <w:t xml:space="preserve">выделяются 3 группы сопровождения:  </w:t>
      </w:r>
    </w:p>
    <w:p w:rsidR="003A3693" w:rsidRDefault="00637486">
      <w:pPr>
        <w:numPr>
          <w:ilvl w:val="0"/>
          <w:numId w:val="7"/>
        </w:numPr>
        <w:spacing w:after="179" w:line="259" w:lineRule="auto"/>
        <w:ind w:hanging="163"/>
      </w:pPr>
      <w:r>
        <w:t>организационно-пед</w:t>
      </w:r>
      <w:r>
        <w:t xml:space="preserve">агогическое;  </w:t>
      </w:r>
    </w:p>
    <w:p w:rsidR="003A3693" w:rsidRDefault="00637486">
      <w:pPr>
        <w:numPr>
          <w:ilvl w:val="0"/>
          <w:numId w:val="7"/>
        </w:numPr>
        <w:spacing w:after="182" w:line="259" w:lineRule="auto"/>
        <w:ind w:hanging="163"/>
      </w:pPr>
      <w:r>
        <w:t xml:space="preserve">социальное;  </w:t>
      </w:r>
    </w:p>
    <w:p w:rsidR="003A3693" w:rsidRDefault="00637486">
      <w:pPr>
        <w:numPr>
          <w:ilvl w:val="0"/>
          <w:numId w:val="7"/>
        </w:numPr>
        <w:spacing w:after="186" w:line="259" w:lineRule="auto"/>
        <w:ind w:hanging="163"/>
      </w:pPr>
      <w:r>
        <w:t xml:space="preserve">техническое.  </w:t>
      </w:r>
    </w:p>
    <w:p w:rsidR="003A3693" w:rsidRDefault="00637486">
      <w:pPr>
        <w:spacing w:after="0"/>
        <w:ind w:left="-5"/>
      </w:pPr>
      <w:r>
        <w:t xml:space="preserve">4.2. Организационно-педагогическое сопровождение направлено на контроль учебы обучающегося с ограниченными возможностями здоровья в соответствии с графиком учебного процесса в условиях инклюзивного обучения.  </w:t>
      </w:r>
    </w:p>
    <w:p w:rsidR="003A3693" w:rsidRDefault="00637486">
      <w:pPr>
        <w:spacing w:after="184" w:line="259" w:lineRule="auto"/>
        <w:ind w:left="-5"/>
      </w:pPr>
      <w:r>
        <w:t>Ор</w:t>
      </w:r>
      <w:r>
        <w:t xml:space="preserve">ганизационно-педагогическое сопровождение включает:  </w:t>
      </w:r>
    </w:p>
    <w:p w:rsidR="003A3693" w:rsidRDefault="00637486">
      <w:pPr>
        <w:numPr>
          <w:ilvl w:val="0"/>
          <w:numId w:val="7"/>
        </w:numPr>
        <w:spacing w:after="186" w:line="259" w:lineRule="auto"/>
        <w:ind w:hanging="163"/>
      </w:pPr>
      <w:r>
        <w:t xml:space="preserve">контроль за посещаемостью занятий;  </w:t>
      </w:r>
    </w:p>
    <w:p w:rsidR="003A3693" w:rsidRDefault="00637486">
      <w:pPr>
        <w:numPr>
          <w:ilvl w:val="0"/>
          <w:numId w:val="7"/>
        </w:numPr>
        <w:ind w:hanging="163"/>
      </w:pPr>
      <w:r>
        <w:t xml:space="preserve">организацию индивидуальных консультаций для длительно отсутствующих обучающихся;  </w:t>
      </w:r>
    </w:p>
    <w:p w:rsidR="003A3693" w:rsidRDefault="00637486">
      <w:pPr>
        <w:numPr>
          <w:ilvl w:val="0"/>
          <w:numId w:val="7"/>
        </w:numPr>
        <w:ind w:hanging="163"/>
      </w:pPr>
      <w:r>
        <w:t xml:space="preserve">контроль аттестаций, прохождения промежуточного контроля, ликвидации академических задолженностей;  </w:t>
      </w:r>
    </w:p>
    <w:p w:rsidR="003A3693" w:rsidRDefault="00637486">
      <w:pPr>
        <w:numPr>
          <w:ilvl w:val="0"/>
          <w:numId w:val="7"/>
        </w:numPr>
        <w:ind w:hanging="163"/>
      </w:pPr>
      <w:r>
        <w:t xml:space="preserve">коррекцию взаимодействия с преподавателем в ходе учебного </w:t>
      </w:r>
      <w:proofErr w:type="gramStart"/>
      <w:r>
        <w:t>процесса;  -</w:t>
      </w:r>
      <w:proofErr w:type="gramEnd"/>
      <w:r>
        <w:t xml:space="preserve"> консультирование преподавателей и сотрудников по психофизическим особенностям обучаю</w:t>
      </w:r>
      <w:r>
        <w:t xml:space="preserve">щихся с ограниченными возможностями здоровья, коррекцию ситуаций затруднений;  </w:t>
      </w:r>
    </w:p>
    <w:p w:rsidR="003A3693" w:rsidRDefault="00637486">
      <w:pPr>
        <w:numPr>
          <w:ilvl w:val="0"/>
          <w:numId w:val="7"/>
        </w:numPr>
        <w:spacing w:after="188" w:line="259" w:lineRule="auto"/>
        <w:ind w:hanging="163"/>
      </w:pPr>
      <w:r>
        <w:t xml:space="preserve">инструктажи и семинары для преподавателей, методистов и т.д.  </w:t>
      </w:r>
    </w:p>
    <w:p w:rsidR="003A3693" w:rsidRDefault="00637486">
      <w:pPr>
        <w:spacing w:after="5" w:line="395" w:lineRule="auto"/>
        <w:ind w:left="-5" w:right="-9"/>
        <w:jc w:val="left"/>
      </w:pPr>
      <w:r>
        <w:t xml:space="preserve">Организационно-педагогическое сопровождение обеспечивается куратором с </w:t>
      </w:r>
      <w:proofErr w:type="spellStart"/>
      <w:r>
        <w:t>тьюторской</w:t>
      </w:r>
      <w:proofErr w:type="spellEnd"/>
      <w:r>
        <w:t xml:space="preserve"> </w:t>
      </w:r>
      <w:r>
        <w:tab/>
        <w:t xml:space="preserve">позицией, </w:t>
      </w:r>
      <w:r>
        <w:tab/>
        <w:t xml:space="preserve">преподавательским </w:t>
      </w:r>
      <w:r>
        <w:tab/>
      </w:r>
      <w:r>
        <w:t xml:space="preserve">составом, </w:t>
      </w:r>
      <w:r>
        <w:tab/>
        <w:t xml:space="preserve">учебно- вспомогательным персоналом.  </w:t>
      </w:r>
    </w:p>
    <w:p w:rsidR="003A3693" w:rsidRDefault="00637486">
      <w:pPr>
        <w:spacing w:after="0"/>
        <w:ind w:left="-5"/>
      </w:pPr>
      <w:r>
        <w:lastRenderedPageBreak/>
        <w:t xml:space="preserve">Задачи куратора с </w:t>
      </w:r>
      <w:proofErr w:type="spellStart"/>
      <w:r>
        <w:t>тьюторской</w:t>
      </w:r>
      <w:proofErr w:type="spellEnd"/>
      <w:r>
        <w:t xml:space="preserve"> позицией регламентируется «Временным положением о кураторе (с </w:t>
      </w:r>
      <w:proofErr w:type="spellStart"/>
      <w:r>
        <w:t>тьюторской</w:t>
      </w:r>
      <w:proofErr w:type="spellEnd"/>
      <w:r>
        <w:t xml:space="preserve"> позицией) академической группы» Преподаватели, принимающие участие в реализации образовательных программ,</w:t>
      </w:r>
      <w:r>
        <w:t xml:space="preserve"> готовят методические материалы с учетом разных нозологий обучающихся с ограниченными возможностями здоровья.  </w:t>
      </w:r>
    </w:p>
    <w:p w:rsidR="003A3693" w:rsidRDefault="00637486">
      <w:pPr>
        <w:numPr>
          <w:ilvl w:val="1"/>
          <w:numId w:val="8"/>
        </w:numPr>
        <w:spacing w:after="0"/>
      </w:pPr>
      <w:r>
        <w:t>Социальное сопровождение связано с проведение мероприятий, сопутствующих образовательному процессу и направленных на социальную поддержку обучаю</w:t>
      </w:r>
      <w:r>
        <w:t xml:space="preserve">щихся с ограниченными возможностями здоровья при их инклюзивном обучении,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  </w:t>
      </w:r>
    </w:p>
    <w:p w:rsidR="003A3693" w:rsidRDefault="00637486">
      <w:pPr>
        <w:numPr>
          <w:ilvl w:val="1"/>
          <w:numId w:val="8"/>
        </w:numPr>
        <w:spacing w:after="5" w:line="395" w:lineRule="auto"/>
      </w:pPr>
      <w:r>
        <w:t>Техническое сопровождения связа</w:t>
      </w:r>
      <w:r>
        <w:t xml:space="preserve">но с оказанием помощи инвалиду или лицу </w:t>
      </w:r>
      <w:r>
        <w:tab/>
        <w:t xml:space="preserve">с </w:t>
      </w:r>
      <w:r>
        <w:tab/>
        <w:t xml:space="preserve">ограниченными </w:t>
      </w:r>
      <w:r>
        <w:tab/>
        <w:t xml:space="preserve">возможностями </w:t>
      </w:r>
      <w:r>
        <w:tab/>
        <w:t xml:space="preserve">здоровья </w:t>
      </w:r>
      <w:r>
        <w:tab/>
        <w:t xml:space="preserve">в </w:t>
      </w:r>
      <w:r>
        <w:tab/>
        <w:t xml:space="preserve">освоении специализированных технических средств обучения.  </w:t>
      </w:r>
    </w:p>
    <w:p w:rsidR="003A3693" w:rsidRDefault="00637486">
      <w:pPr>
        <w:spacing w:after="0"/>
        <w:ind w:left="-5"/>
      </w:pPr>
      <w:r>
        <w:t>Техническое сопровождение осуществляет специалистами Управления информатизации и электронного обучения и закл</w:t>
      </w:r>
      <w:r>
        <w:t>ючается в содействии в обеспечении обучающихся с ограниченными возможностями здоровья дополнительными способами передачи, освоения и воспроизводства учебной информации, разработке и внедрении специальных методик, информационных технологий и дистанционных м</w:t>
      </w:r>
      <w:r>
        <w:t xml:space="preserve">етодов обучения.  При обучении обучающихся с ограниченными возможностями здоровья в аудитории, университет обеспечивает их специальными техническими средствами, программным обеспечением, литературой с шрифтом Брайля и т.д. с учетом нозологий обучающегося. </w:t>
      </w:r>
      <w:r>
        <w:t xml:space="preserve"> </w:t>
      </w:r>
    </w:p>
    <w:p w:rsidR="003A3693" w:rsidRDefault="00637486">
      <w:pPr>
        <w:numPr>
          <w:ilvl w:val="1"/>
          <w:numId w:val="8"/>
        </w:numPr>
      </w:pPr>
      <w:r>
        <w:t xml:space="preserve"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 осуществляется во </w:t>
      </w:r>
      <w:r>
        <w:lastRenderedPageBreak/>
        <w:t>взаимодействии с государственными центрами занятости населения, некоммерческ</w:t>
      </w:r>
      <w:r>
        <w:t xml:space="preserve">ими организациями, общественными организациями инвалидов, предприятиями и организациями.  </w:t>
      </w:r>
    </w:p>
    <w:p w:rsidR="003A3693" w:rsidRDefault="00637486">
      <w:pPr>
        <w:ind w:left="-5"/>
      </w:pPr>
      <w:r>
        <w:t>Основными формами содействия трудоустройству выпускников-инвалидов являются презентации и встречи работодателей с обучающимися-инвалидами старших курсов, индивидуаль</w:t>
      </w:r>
      <w:r>
        <w:t xml:space="preserve">ные консультации обучающихся и выпускников по вопросам трудоустройства, мастер-классы и тренинги. </w:t>
      </w:r>
      <w:r>
        <w:rPr>
          <w:rFonts w:ascii="Tahoma" w:eastAsia="Tahoma" w:hAnsi="Tahoma" w:cs="Tahoma"/>
          <w:sz w:val="20"/>
        </w:rPr>
        <w:t xml:space="preserve"> </w:t>
      </w:r>
    </w:p>
    <w:p w:rsidR="003A3693" w:rsidRDefault="00637486">
      <w:pPr>
        <w:spacing w:after="97" w:line="259" w:lineRule="auto"/>
        <w:ind w:left="0" w:firstLine="0"/>
        <w:jc w:val="left"/>
      </w:pPr>
      <w:r>
        <w:rPr>
          <w:rFonts w:ascii="Tahoma" w:eastAsia="Tahoma" w:hAnsi="Tahoma" w:cs="Tahoma"/>
          <w:sz w:val="24"/>
        </w:rPr>
        <w:t xml:space="preserve"> </w:t>
      </w:r>
    </w:p>
    <w:p w:rsidR="003A3693" w:rsidRDefault="0063748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3A3693">
      <w:pgSz w:w="11906" w:h="16838"/>
      <w:pgMar w:top="1179" w:right="844" w:bottom="13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4F6"/>
    <w:multiLevelType w:val="hybridMultilevel"/>
    <w:tmpl w:val="A3C8B55A"/>
    <w:lvl w:ilvl="0" w:tplc="AB5A3EF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0C5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47E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686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85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C2C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A81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C94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041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1651C"/>
    <w:multiLevelType w:val="hybridMultilevel"/>
    <w:tmpl w:val="76787B6A"/>
    <w:lvl w:ilvl="0" w:tplc="ED7C5640">
      <w:start w:val="1"/>
      <w:numFmt w:val="bullet"/>
      <w:lvlText w:val="-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6D3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ADE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ED2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E89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AF0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EF9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A2E4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808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73969"/>
    <w:multiLevelType w:val="multilevel"/>
    <w:tmpl w:val="6AFE27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5A0BF1"/>
    <w:multiLevelType w:val="multilevel"/>
    <w:tmpl w:val="A17C8A1E"/>
    <w:lvl w:ilvl="0">
      <w:start w:val="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D13C5B"/>
    <w:multiLevelType w:val="multilevel"/>
    <w:tmpl w:val="56685BBE"/>
    <w:lvl w:ilvl="0">
      <w:start w:val="3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45931"/>
    <w:multiLevelType w:val="hybridMultilevel"/>
    <w:tmpl w:val="C660DF6A"/>
    <w:lvl w:ilvl="0" w:tplc="670805D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3852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CC4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4EC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445F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CA6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A71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63C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6FA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22C6D"/>
    <w:multiLevelType w:val="multilevel"/>
    <w:tmpl w:val="3E5016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FA7999"/>
    <w:multiLevelType w:val="hybridMultilevel"/>
    <w:tmpl w:val="886044A4"/>
    <w:lvl w:ilvl="0" w:tplc="9D68128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E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C0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8056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6D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447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285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621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AA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93"/>
    <w:rsid w:val="003A3693"/>
    <w:rsid w:val="00637486"/>
    <w:rsid w:val="00F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BBD2-B273-4B8C-8BF8-71B2C9B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3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kadet</dc:creator>
  <cp:keywords/>
  <cp:lastModifiedBy>user</cp:lastModifiedBy>
  <cp:revision>2</cp:revision>
  <dcterms:created xsi:type="dcterms:W3CDTF">2020-02-19T10:01:00Z</dcterms:created>
  <dcterms:modified xsi:type="dcterms:W3CDTF">2020-02-19T10:01:00Z</dcterms:modified>
</cp:coreProperties>
</file>